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B4E" w:rsidRDefault="00FB0B4E" w:rsidP="0020582B">
      <w:pPr>
        <w:pStyle w:val="2"/>
        <w:spacing w:before="0"/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</w:p>
    <w:p w:rsidR="0020582B" w:rsidRDefault="0020582B" w:rsidP="00A659FB">
      <w:pPr>
        <w:pStyle w:val="2"/>
        <w:spacing w:before="0"/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  <w:r w:rsidRPr="00420C23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-741604</wp:posOffset>
            </wp:positionV>
            <wp:extent cx="11201176" cy="7745506"/>
            <wp:effectExtent l="19050" t="0" r="224" b="0"/>
            <wp:wrapNone/>
            <wp:docPr id="10" name="Рисунок 9" descr="1534535921_r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34535921_r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01176" cy="77455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70FC7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t>НАРОДНЫЕ ПОТЕШКИ</w:t>
      </w:r>
      <w:r w:rsidR="00A659FB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t xml:space="preserve"> В МУЗЫКАЛЬНО – ЭСТЕТИЧЕСКОМ ВОСПИТАНИИ ДЕТЕЙ</w:t>
      </w:r>
    </w:p>
    <w:p w:rsidR="0020582B" w:rsidRPr="0020582B" w:rsidRDefault="0020582B" w:rsidP="0020582B">
      <w:pPr>
        <w:spacing w:after="0" w:line="240" w:lineRule="auto"/>
        <w:rPr>
          <w:b/>
          <w:i/>
          <w:color w:val="002060"/>
        </w:rPr>
      </w:pPr>
      <w:r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Специалист-консультант: </w:t>
      </w:r>
    </w:p>
    <w:p w:rsidR="0020582B" w:rsidRPr="00D01C09" w:rsidRDefault="00D754D9" w:rsidP="0020582B">
      <w:pPr>
        <w:spacing w:after="0" w:line="240" w:lineRule="auto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>Каледина Татьяна Павловна</w:t>
      </w:r>
    </w:p>
    <w:p w:rsidR="00D754D9" w:rsidRDefault="00D754D9" w:rsidP="00D754D9">
      <w:pPr>
        <w:pStyle w:val="a5"/>
        <w:spacing w:before="0" w:beforeAutospacing="0" w:after="0" w:afterAutospacing="0"/>
        <w:contextualSpacing/>
        <w:jc w:val="center"/>
        <w:textAlignment w:val="top"/>
        <w:rPr>
          <w:b/>
          <w:bCs/>
          <w:color w:val="76923C" w:themeColor="accent3" w:themeShade="BF"/>
        </w:rPr>
      </w:pPr>
    </w:p>
    <w:p w:rsidR="00D70FC7" w:rsidRDefault="00D70FC7" w:rsidP="00621DC8">
      <w:pPr>
        <w:pStyle w:val="a5"/>
        <w:spacing w:before="0" w:beforeAutospacing="0" w:after="0" w:afterAutospacing="0"/>
        <w:ind w:firstLine="709"/>
        <w:contextualSpacing/>
        <w:jc w:val="both"/>
        <w:textAlignment w:val="top"/>
        <w:rPr>
          <w:bCs/>
        </w:rPr>
      </w:pPr>
      <w:r w:rsidRPr="00D70FC7">
        <w:rPr>
          <w:bCs/>
        </w:rPr>
        <w:t>Для дошкольного воспитания особенно актуальны вопросы развития творчески активной личности, ее духовного потенциала. Вот почему важно в жизнь детей включать разнообразные виды художественной творческой деятельности. Именно в них каждый ребенок может проявить себя наиболее полно и реализовать свою творческую активность.</w:t>
      </w:r>
      <w:r>
        <w:rPr>
          <w:bCs/>
        </w:rPr>
        <w:t xml:space="preserve"> </w:t>
      </w:r>
    </w:p>
    <w:p w:rsidR="00D70FC7" w:rsidRPr="00D70FC7" w:rsidRDefault="00D70FC7" w:rsidP="00D70FC7">
      <w:pPr>
        <w:pStyle w:val="a5"/>
        <w:spacing w:after="0"/>
        <w:ind w:firstLine="709"/>
        <w:contextualSpacing/>
        <w:jc w:val="both"/>
        <w:textAlignment w:val="top"/>
        <w:rPr>
          <w:bCs/>
          <w:noProof/>
        </w:rPr>
      </w:pPr>
      <w:r w:rsidRPr="00D70FC7">
        <w:rPr>
          <w:bCs/>
          <w:noProof/>
        </w:rPr>
        <w:t>Одним из наиболее важных средств эстетического воспитания и формирования активной творческой личности является народное искусство, в котором объединены устный фольклор, музыкальное и изобразительное искусство.</w:t>
      </w:r>
    </w:p>
    <w:p w:rsidR="00D70FC7" w:rsidRPr="00D70FC7" w:rsidRDefault="00D70FC7" w:rsidP="00D70FC7">
      <w:pPr>
        <w:pStyle w:val="a5"/>
        <w:spacing w:after="0"/>
        <w:ind w:firstLine="709"/>
        <w:contextualSpacing/>
        <w:jc w:val="both"/>
        <w:textAlignment w:val="top"/>
        <w:rPr>
          <w:bCs/>
          <w:noProof/>
        </w:rPr>
      </w:pPr>
      <w:r w:rsidRPr="00D70FC7">
        <w:rPr>
          <w:bCs/>
          <w:noProof/>
        </w:rPr>
        <w:t>В народном искусстве обобщены представления о прекрасном, эстетические идеалы, мудрость народа, которые передаются из поколения в поколение. Через народное искусство ребенок познает традиции, обычаи, особенности жизни своего народа, приобщается к его культуре.</w:t>
      </w:r>
    </w:p>
    <w:p w:rsidR="00D70FC7" w:rsidRPr="00D70FC7" w:rsidRDefault="00D70FC7" w:rsidP="00D70FC7">
      <w:pPr>
        <w:pStyle w:val="a5"/>
        <w:spacing w:after="0"/>
        <w:ind w:firstLine="709"/>
        <w:contextualSpacing/>
        <w:jc w:val="both"/>
        <w:textAlignment w:val="top"/>
        <w:rPr>
          <w:bCs/>
          <w:noProof/>
        </w:rPr>
      </w:pPr>
      <w:r w:rsidRPr="00D70FC7">
        <w:rPr>
          <w:bCs/>
          <w:noProof/>
        </w:rPr>
        <w:t>Знакомство малыша с устным народным творчеством начинается с песенок, потешек. Особенно много радости доставляют детям игры со взрослыми. Народ создал множество игровых песенок. Сопровождая действия с малышом словами песенки, радующей его, взрослые приучают ребёнка вслушиваться в звуки речи, улавливать её ритм, отдельные звукосочетания и понемногу проникать в их смысл.</w:t>
      </w:r>
    </w:p>
    <w:p w:rsidR="00D70FC7" w:rsidRPr="00D70FC7" w:rsidRDefault="00D70FC7" w:rsidP="00D70FC7">
      <w:pPr>
        <w:pStyle w:val="a5"/>
        <w:spacing w:after="0"/>
        <w:ind w:firstLine="709"/>
        <w:contextualSpacing/>
        <w:jc w:val="both"/>
        <w:textAlignment w:val="top"/>
        <w:rPr>
          <w:bCs/>
          <w:noProof/>
        </w:rPr>
      </w:pPr>
      <w:r w:rsidRPr="00D70FC7">
        <w:rPr>
          <w:bCs/>
          <w:noProof/>
        </w:rPr>
        <w:t>Одним из самых первых и самых доступных для ребенка дошкольного возраста жанров русского народного творчества являются народные потешки.</w:t>
      </w:r>
    </w:p>
    <w:p w:rsidR="00D70FC7" w:rsidRPr="00D70FC7" w:rsidRDefault="00D70FC7" w:rsidP="00D70FC7">
      <w:pPr>
        <w:pStyle w:val="a5"/>
        <w:spacing w:after="0"/>
        <w:ind w:firstLine="709"/>
        <w:contextualSpacing/>
        <w:jc w:val="both"/>
        <w:textAlignment w:val="top"/>
        <w:rPr>
          <w:bCs/>
          <w:noProof/>
        </w:rPr>
      </w:pPr>
      <w:r w:rsidRPr="00D70FC7">
        <w:rPr>
          <w:bCs/>
          <w:noProof/>
        </w:rPr>
        <w:t xml:space="preserve">Потешки – песенки, сопровождающие игры ребёнка с пальцами, ручками и ножками (“Ладушки” и “Сорока”) в этих играх есть уже нередко “педагогическое” наставление, “урок”. В </w:t>
      </w:r>
      <w:r w:rsidRPr="00D70FC7">
        <w:rPr>
          <w:bCs/>
          <w:noProof/>
        </w:rPr>
        <w:lastRenderedPageBreak/>
        <w:t>“Сороке” щедрая белобока накормила кашей всех, кроме одного, хотя и самого маленького (мизинец, но лентяя.</w:t>
      </w:r>
    </w:p>
    <w:p w:rsidR="00D70FC7" w:rsidRDefault="00D70FC7" w:rsidP="00D70FC7">
      <w:pPr>
        <w:pStyle w:val="a5"/>
        <w:spacing w:after="0"/>
        <w:ind w:firstLine="709"/>
        <w:contextualSpacing/>
        <w:jc w:val="both"/>
        <w:textAlignment w:val="top"/>
        <w:rPr>
          <w:bCs/>
          <w:noProof/>
        </w:rPr>
      </w:pPr>
      <w:r w:rsidRPr="00D70FC7">
        <w:rPr>
          <w:bCs/>
          <w:noProof/>
        </w:rPr>
        <w:t xml:space="preserve">Что побуждает малыша к активности? Желание двигаться, действовать? Оказывается, ритм самого стиха; потешки подталкивают его к действию, к движению. Самыми яркими и запоминающимися для детей становятся игры со словом, движением. Потешки с движениями позволяют развивать речевой слух, ставить правильное дыхание, лучше воспринимать динамику речи, совершенствовать произношение. </w:t>
      </w:r>
    </w:p>
    <w:p w:rsidR="00D70FC7" w:rsidRPr="00A659FB" w:rsidRDefault="00D70FC7" w:rsidP="00D70FC7">
      <w:pPr>
        <w:pStyle w:val="a5"/>
        <w:spacing w:after="0"/>
        <w:ind w:firstLine="709"/>
        <w:contextualSpacing/>
        <w:jc w:val="both"/>
        <w:textAlignment w:val="top"/>
        <w:rPr>
          <w:b/>
          <w:bCs/>
          <w:noProof/>
          <w:color w:val="E36C0A" w:themeColor="accent6" w:themeShade="BF"/>
        </w:rPr>
      </w:pPr>
      <w:r w:rsidRPr="00A659FB">
        <w:rPr>
          <w:b/>
          <w:bCs/>
          <w:noProof/>
          <w:color w:val="E36C0A" w:themeColor="accent6" w:themeShade="BF"/>
        </w:rPr>
        <w:t>Для того, чтобы работа с потешками принесла результат ,необходимо учитывать следующие моменты:</w:t>
      </w:r>
    </w:p>
    <w:p w:rsidR="00D70FC7" w:rsidRPr="00D70FC7" w:rsidRDefault="00D70FC7" w:rsidP="00D70FC7">
      <w:pPr>
        <w:pStyle w:val="a5"/>
        <w:spacing w:after="0"/>
        <w:ind w:firstLine="709"/>
        <w:contextualSpacing/>
        <w:jc w:val="both"/>
        <w:textAlignment w:val="top"/>
        <w:rPr>
          <w:bCs/>
          <w:noProof/>
        </w:rPr>
      </w:pPr>
      <w:r w:rsidRPr="00D70FC7">
        <w:rPr>
          <w:bCs/>
          <w:noProof/>
        </w:rPr>
        <w:t>• Возрастные особенности ребенка. Предлагая игру, в основу которой положено исполнение потешки в сопровождении движениями, нужно принимать во внимание физическое развитие детей. Постепенно с возрастом материал может усложняться.</w:t>
      </w:r>
    </w:p>
    <w:p w:rsidR="00D70FC7" w:rsidRPr="00D70FC7" w:rsidRDefault="00D70FC7" w:rsidP="00D70FC7">
      <w:pPr>
        <w:pStyle w:val="a5"/>
        <w:spacing w:after="0"/>
        <w:ind w:firstLine="709"/>
        <w:contextualSpacing/>
        <w:jc w:val="both"/>
        <w:textAlignment w:val="top"/>
        <w:rPr>
          <w:bCs/>
          <w:noProof/>
        </w:rPr>
      </w:pPr>
      <w:r w:rsidRPr="00D70FC7">
        <w:rPr>
          <w:bCs/>
          <w:noProof/>
        </w:rPr>
        <w:t>• Дозировка и распределение нагрузки во время игры. Одни дети проговаривают потешку-другие сопровождают ее соответствующими движениями. Или: мам читает потешку- ребёнок двигаются.</w:t>
      </w:r>
    </w:p>
    <w:p w:rsidR="00D70FC7" w:rsidRPr="00D70FC7" w:rsidRDefault="00D70FC7" w:rsidP="00D70FC7">
      <w:pPr>
        <w:pStyle w:val="a5"/>
        <w:spacing w:after="0"/>
        <w:ind w:firstLine="709"/>
        <w:contextualSpacing/>
        <w:jc w:val="both"/>
        <w:textAlignment w:val="top"/>
        <w:rPr>
          <w:bCs/>
          <w:noProof/>
        </w:rPr>
      </w:pPr>
      <w:r w:rsidRPr="00D70FC7">
        <w:rPr>
          <w:bCs/>
          <w:noProof/>
        </w:rPr>
        <w:t>• Неоднократный показ образца выполнения упражнения. Только так ребенок запомнит текст потешки и научится правильно воспроизводить все движения.</w:t>
      </w:r>
    </w:p>
    <w:p w:rsidR="00D70FC7" w:rsidRDefault="00D70FC7" w:rsidP="00D70FC7">
      <w:pPr>
        <w:pStyle w:val="a5"/>
        <w:spacing w:after="0"/>
        <w:ind w:firstLine="709"/>
        <w:contextualSpacing/>
        <w:jc w:val="both"/>
        <w:textAlignment w:val="top"/>
        <w:rPr>
          <w:bCs/>
          <w:noProof/>
        </w:rPr>
      </w:pPr>
      <w:r w:rsidRPr="00D70FC7">
        <w:rPr>
          <w:bCs/>
          <w:noProof/>
        </w:rPr>
        <w:t>Таким образом, знакомство детей с произведениями искусства, с сокровищницей русской культуры, с лучшими образцами устного народного творчества должно начинаться с первых лет его жизни, так как период раннего и дошкольного детства – определяющий этап в развитии человеческой личности.</w:t>
      </w:r>
    </w:p>
    <w:p w:rsidR="00A659FB" w:rsidRDefault="00A659FB" w:rsidP="00D70FC7">
      <w:pPr>
        <w:pStyle w:val="a5"/>
        <w:spacing w:after="0"/>
        <w:ind w:firstLine="709"/>
        <w:contextualSpacing/>
        <w:jc w:val="both"/>
        <w:textAlignment w:val="top"/>
        <w:rPr>
          <w:bCs/>
          <w:noProof/>
        </w:rPr>
      </w:pPr>
    </w:p>
    <w:p w:rsidR="00A659FB" w:rsidRPr="00D70FC7" w:rsidRDefault="00A659FB" w:rsidP="00A659FB">
      <w:pPr>
        <w:pStyle w:val="a5"/>
        <w:spacing w:after="0"/>
        <w:ind w:firstLine="709"/>
        <w:contextualSpacing/>
        <w:jc w:val="center"/>
        <w:textAlignment w:val="top"/>
        <w:rPr>
          <w:bCs/>
          <w:noProof/>
        </w:rPr>
      </w:pPr>
      <w:r w:rsidRPr="00A659FB">
        <w:rPr>
          <w:bCs/>
          <w:noProof/>
        </w:rPr>
        <w:drawing>
          <wp:inline distT="0" distB="0" distL="0" distR="0">
            <wp:extent cx="3025364" cy="1312432"/>
            <wp:effectExtent l="19050" t="0" r="3586" b="0"/>
            <wp:docPr id="2" name="Рисунок 1" descr="https://ds05.infourok.ru/uploads/ex/1357/0006dd9e-c7c3aecd/hello_html_m1542cb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1357/0006dd9e-c7c3aecd/hello_html_m1542cbbf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276" cy="1314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6F67" w:rsidRPr="00FB0B4E" w:rsidRDefault="00BF6F67" w:rsidP="00D70FC7">
      <w:pPr>
        <w:pStyle w:val="a5"/>
        <w:spacing w:before="0" w:beforeAutospacing="0" w:after="0" w:afterAutospacing="0"/>
        <w:ind w:firstLine="709"/>
        <w:contextualSpacing/>
        <w:jc w:val="both"/>
        <w:textAlignment w:val="top"/>
        <w:rPr>
          <w:bCs/>
          <w:shd w:val="clear" w:color="auto" w:fill="FFFFFF"/>
        </w:rPr>
      </w:pPr>
    </w:p>
    <w:sectPr w:rsidR="00BF6F67" w:rsidRPr="00FB0B4E" w:rsidSect="0020582B">
      <w:pgSz w:w="16838" w:h="11906" w:orient="landscape"/>
      <w:pgMar w:top="1134" w:right="1134" w:bottom="851" w:left="1134" w:header="709" w:footer="709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4D81" w:rsidRDefault="005C4D81" w:rsidP="0020582B">
      <w:pPr>
        <w:spacing w:after="0" w:line="240" w:lineRule="auto"/>
      </w:pPr>
      <w:r>
        <w:separator/>
      </w:r>
    </w:p>
  </w:endnote>
  <w:endnote w:type="continuationSeparator" w:id="1">
    <w:p w:rsidR="005C4D81" w:rsidRDefault="005C4D81" w:rsidP="00205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4D81" w:rsidRDefault="005C4D81" w:rsidP="0020582B">
      <w:pPr>
        <w:spacing w:after="0" w:line="240" w:lineRule="auto"/>
      </w:pPr>
      <w:r>
        <w:separator/>
      </w:r>
    </w:p>
  </w:footnote>
  <w:footnote w:type="continuationSeparator" w:id="1">
    <w:p w:rsidR="005C4D81" w:rsidRDefault="005C4D81" w:rsidP="002058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6F67"/>
    <w:rsid w:val="00056773"/>
    <w:rsid w:val="000C2FFA"/>
    <w:rsid w:val="001030C5"/>
    <w:rsid w:val="00124F14"/>
    <w:rsid w:val="00125497"/>
    <w:rsid w:val="00160365"/>
    <w:rsid w:val="00161C16"/>
    <w:rsid w:val="0020582B"/>
    <w:rsid w:val="002677BF"/>
    <w:rsid w:val="002C4C62"/>
    <w:rsid w:val="002E7EAA"/>
    <w:rsid w:val="00302925"/>
    <w:rsid w:val="003978D6"/>
    <w:rsid w:val="004037B0"/>
    <w:rsid w:val="00420C23"/>
    <w:rsid w:val="005C4D81"/>
    <w:rsid w:val="00621DC8"/>
    <w:rsid w:val="007719F6"/>
    <w:rsid w:val="007B7B3C"/>
    <w:rsid w:val="008344C2"/>
    <w:rsid w:val="008F1CFF"/>
    <w:rsid w:val="0091279E"/>
    <w:rsid w:val="00937353"/>
    <w:rsid w:val="009A326D"/>
    <w:rsid w:val="00A659FB"/>
    <w:rsid w:val="00B903CF"/>
    <w:rsid w:val="00BD064D"/>
    <w:rsid w:val="00BF6F67"/>
    <w:rsid w:val="00C32C4F"/>
    <w:rsid w:val="00C815D9"/>
    <w:rsid w:val="00D01C09"/>
    <w:rsid w:val="00D70FC7"/>
    <w:rsid w:val="00D754D9"/>
    <w:rsid w:val="00E1236F"/>
    <w:rsid w:val="00E31724"/>
    <w:rsid w:val="00EE428A"/>
    <w:rsid w:val="00FB0B4E"/>
    <w:rsid w:val="00FC00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9F6"/>
  </w:style>
  <w:style w:type="paragraph" w:styleId="2">
    <w:name w:val="heading 2"/>
    <w:basedOn w:val="a"/>
    <w:next w:val="a"/>
    <w:link w:val="20"/>
    <w:uiPriority w:val="9"/>
    <w:unhideWhenUsed/>
    <w:qFormat/>
    <w:rsid w:val="002058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3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77BF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0582B"/>
  </w:style>
  <w:style w:type="paragraph" w:styleId="a9">
    <w:name w:val="footer"/>
    <w:basedOn w:val="a"/>
    <w:link w:val="aa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0582B"/>
  </w:style>
  <w:style w:type="character" w:customStyle="1" w:styleId="20">
    <w:name w:val="Заголовок 2 Знак"/>
    <w:basedOn w:val="a0"/>
    <w:link w:val="2"/>
    <w:uiPriority w:val="9"/>
    <w:rsid w:val="002058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3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77B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3003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Таня</cp:lastModifiedBy>
  <cp:revision>27</cp:revision>
  <cp:lastPrinted>2021-09-05T13:37:00Z</cp:lastPrinted>
  <dcterms:created xsi:type="dcterms:W3CDTF">2021-08-23T16:55:00Z</dcterms:created>
  <dcterms:modified xsi:type="dcterms:W3CDTF">2021-11-04T17:51:00Z</dcterms:modified>
</cp:coreProperties>
</file>